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30" w:rsidRDefault="007B0530" w:rsidP="007B0530">
      <w:pPr>
        <w:jc w:val="center"/>
        <w:rPr>
          <w:b/>
          <w:sz w:val="28"/>
        </w:rPr>
      </w:pPr>
      <w:r w:rsidRPr="007B0530">
        <w:rPr>
          <w:b/>
          <w:sz w:val="28"/>
        </w:rPr>
        <w:t>PRERANA – ALUMNI ASSOCIATION OF SIBAR INSTITUTE OF DENTAL SCIENCES</w:t>
      </w:r>
    </w:p>
    <w:p w:rsidR="007B0530" w:rsidRPr="007B0530" w:rsidRDefault="007B0530" w:rsidP="007B0530">
      <w:pPr>
        <w:jc w:val="center"/>
        <w:rPr>
          <w:b/>
          <w:sz w:val="28"/>
        </w:rPr>
      </w:pPr>
      <w:r>
        <w:rPr>
          <w:b/>
          <w:sz w:val="28"/>
        </w:rPr>
        <w:t>Byelaws</w:t>
      </w:r>
    </w:p>
    <w:p w:rsidR="007B0530" w:rsidRPr="007B0530" w:rsidRDefault="007B0530" w:rsidP="007B0530">
      <w:pPr>
        <w:spacing w:line="480" w:lineRule="auto"/>
        <w:jc w:val="both"/>
        <w:rPr>
          <w:b/>
          <w:i/>
        </w:rPr>
      </w:pPr>
      <w:r w:rsidRPr="007B0530">
        <w:rPr>
          <w:b/>
          <w:i/>
        </w:rPr>
        <w:t>Objectives:</w:t>
      </w:r>
    </w:p>
    <w:p w:rsidR="007B0530" w:rsidRDefault="007B0530" w:rsidP="007B0530">
      <w:pPr>
        <w:spacing w:line="480" w:lineRule="auto"/>
        <w:jc w:val="both"/>
      </w:pPr>
      <w:r>
        <w:t xml:space="preserve">1. The association must serve as a platform to endorse and cultivate the relationship between the association, students, staff and management of SIBAR Institute of Dental Sciences (SIDS) with the fundamental objective of nurturing new ideas. </w:t>
      </w:r>
    </w:p>
    <w:p w:rsidR="007B0530" w:rsidRDefault="007B0530" w:rsidP="007B0530">
      <w:pPr>
        <w:spacing w:line="480" w:lineRule="auto"/>
        <w:jc w:val="both"/>
      </w:pPr>
      <w:r>
        <w:t xml:space="preserve">2. Efforts must be made to utilize the services of the graduates of the institution dispersed all over the world in undertaking various activities relating to the academic growth of current students and public good. </w:t>
      </w:r>
    </w:p>
    <w:p w:rsidR="007B0530" w:rsidRDefault="007B0530" w:rsidP="007B0530">
      <w:pPr>
        <w:spacing w:line="480" w:lineRule="auto"/>
        <w:jc w:val="both"/>
      </w:pPr>
      <w:r>
        <w:t xml:space="preserve">3. Striving to sustain an incessant comradeship with old students of the college, the association must make efforts to conduct regular activities involving the alumni. </w:t>
      </w:r>
    </w:p>
    <w:p w:rsidR="007B0530" w:rsidRDefault="007B0530" w:rsidP="007B0530">
      <w:pPr>
        <w:spacing w:line="480" w:lineRule="auto"/>
        <w:jc w:val="both"/>
      </w:pPr>
      <w:r>
        <w:t>4. The association must take the responsibility to organize a plethora of meets and educational programs regularly organized to enable the interaction and maintain the link between the present and the past students of the college.</w:t>
      </w:r>
    </w:p>
    <w:p w:rsidR="007B0530" w:rsidRDefault="007B0530" w:rsidP="007B0530">
      <w:pPr>
        <w:spacing w:line="480" w:lineRule="auto"/>
        <w:jc w:val="both"/>
      </w:pPr>
      <w:r>
        <w:t xml:space="preserve"> 5. The association has to maintain data pool of the past students of the college. </w:t>
      </w:r>
    </w:p>
    <w:p w:rsidR="007B0530" w:rsidRDefault="007B0530" w:rsidP="007B0530">
      <w:pPr>
        <w:spacing w:line="480" w:lineRule="auto"/>
        <w:jc w:val="both"/>
      </w:pPr>
      <w:r>
        <w:t xml:space="preserve">6. The association must take the responsibility of organizing career guidance programs for the out-going students and conducting orientation lectures to the forth coming students on an annual basis. </w:t>
      </w:r>
    </w:p>
    <w:p w:rsidR="007B0530" w:rsidRDefault="007B0530" w:rsidP="007B0530">
      <w:pPr>
        <w:spacing w:line="480" w:lineRule="auto"/>
        <w:jc w:val="both"/>
      </w:pPr>
      <w:r>
        <w:t>7. The association must engage in and work towards allocation and establishment of prizes and scholarships and inspire the past students in contributing funds for such activities.</w:t>
      </w:r>
    </w:p>
    <w:p w:rsidR="007B0530" w:rsidRDefault="007B0530" w:rsidP="007B0530">
      <w:pPr>
        <w:spacing w:line="480" w:lineRule="auto"/>
        <w:jc w:val="both"/>
      </w:pPr>
      <w:r>
        <w:lastRenderedPageBreak/>
        <w:t xml:space="preserve"> 8. The association must strive to inculcate social responsibility among the students and encourage contributions to the Prime Minister’s relief fund /Chief Minister’s relief fund in both natural and /or national catastrophe. </w:t>
      </w:r>
    </w:p>
    <w:p w:rsidR="007B0530" w:rsidRDefault="007B0530" w:rsidP="007B0530">
      <w:pPr>
        <w:spacing w:line="480" w:lineRule="auto"/>
        <w:jc w:val="both"/>
      </w:pPr>
      <w:r>
        <w:t xml:space="preserve">9. The association has to host and maintain a website as well as publish the newsletters/house journals to grant a pedestal to harbor the past and the present students’ symbiotic interactions. </w:t>
      </w:r>
    </w:p>
    <w:p w:rsidR="007B0530" w:rsidRDefault="007B0530" w:rsidP="007B0530">
      <w:pPr>
        <w:spacing w:line="480" w:lineRule="auto"/>
        <w:jc w:val="both"/>
      </w:pPr>
      <w:r>
        <w:t xml:space="preserve">10. The association has to actively implicate the aim to improve infrastructure of the institute which will benefit the students and create a portrayal of the Alma Mater in the society. </w:t>
      </w:r>
    </w:p>
    <w:p w:rsidR="007B0530" w:rsidRDefault="007B0530" w:rsidP="007B0530">
      <w:pPr>
        <w:spacing w:line="480" w:lineRule="auto"/>
        <w:jc w:val="both"/>
      </w:pPr>
      <w:r>
        <w:t xml:space="preserve">11. The association must take responsibility to aid in the propagation of activities to fortify the bond of companionship and brotherhood. </w:t>
      </w:r>
    </w:p>
    <w:p w:rsidR="007B0530" w:rsidRDefault="007B0530" w:rsidP="007B0530">
      <w:pPr>
        <w:jc w:val="both"/>
      </w:pPr>
    </w:p>
    <w:p w:rsidR="007B0530" w:rsidRPr="007B0530" w:rsidRDefault="007B0530" w:rsidP="007B0530">
      <w:pPr>
        <w:jc w:val="both"/>
        <w:rPr>
          <w:b/>
          <w:i/>
        </w:rPr>
      </w:pPr>
      <w:r w:rsidRPr="007B0530">
        <w:rPr>
          <w:b/>
          <w:i/>
        </w:rPr>
        <w:t xml:space="preserve">Composition of the managing committee of the association: </w:t>
      </w:r>
    </w:p>
    <w:p w:rsidR="007B0530" w:rsidRDefault="007B0530" w:rsidP="007B0530">
      <w:pPr>
        <w:spacing w:line="480" w:lineRule="auto"/>
        <w:ind w:firstLine="720"/>
        <w:jc w:val="both"/>
      </w:pPr>
      <w:r>
        <w:t xml:space="preserve">The Association shall function under the guidance of Dr. L. Krishna Prasad, Secretary, SIBAR Educational Academy and Dean, SIBAR Institute of Dental Sciences, Guntur who will act as Chairman of the Association. </w:t>
      </w:r>
    </w:p>
    <w:p w:rsidR="007B0530" w:rsidRDefault="007B0530" w:rsidP="007B0530">
      <w:pPr>
        <w:spacing w:line="480" w:lineRule="auto"/>
        <w:ind w:firstLine="720"/>
        <w:jc w:val="both"/>
      </w:pPr>
      <w:r>
        <w:t xml:space="preserve">The management of the Association shall vest in the Managing Committee duly constituted comprising of the following office bearers: </w:t>
      </w:r>
    </w:p>
    <w:p w:rsidR="007B0530" w:rsidRDefault="007B0530" w:rsidP="007B0530">
      <w:pPr>
        <w:spacing w:line="480" w:lineRule="auto"/>
        <w:ind w:firstLine="720"/>
        <w:jc w:val="both"/>
      </w:pPr>
      <w:r>
        <w:t xml:space="preserve">1. President (One) </w:t>
      </w:r>
    </w:p>
    <w:p w:rsidR="007B0530" w:rsidRDefault="007B0530" w:rsidP="007B0530">
      <w:pPr>
        <w:spacing w:line="480" w:lineRule="auto"/>
        <w:ind w:firstLine="720"/>
        <w:jc w:val="both"/>
      </w:pPr>
      <w:r>
        <w:t xml:space="preserve">2. Vice– President (One) </w:t>
      </w:r>
    </w:p>
    <w:p w:rsidR="007B0530" w:rsidRDefault="007B0530" w:rsidP="007B0530">
      <w:pPr>
        <w:spacing w:line="480" w:lineRule="auto"/>
        <w:ind w:firstLine="720"/>
        <w:jc w:val="both"/>
      </w:pPr>
      <w:r>
        <w:t xml:space="preserve">3. Honorary Secretary (One) </w:t>
      </w:r>
    </w:p>
    <w:p w:rsidR="007B0530" w:rsidRDefault="007B0530" w:rsidP="007B0530">
      <w:pPr>
        <w:spacing w:line="480" w:lineRule="auto"/>
        <w:ind w:firstLine="720"/>
        <w:jc w:val="both"/>
      </w:pPr>
      <w:r>
        <w:t xml:space="preserve">4. Joint Secretary (One) </w:t>
      </w:r>
    </w:p>
    <w:p w:rsidR="007B0530" w:rsidRDefault="007B0530" w:rsidP="007B0530">
      <w:pPr>
        <w:spacing w:line="480" w:lineRule="auto"/>
        <w:ind w:firstLine="720"/>
        <w:jc w:val="both"/>
      </w:pPr>
      <w:r>
        <w:t xml:space="preserve">5. Honorary Treasurer (One) </w:t>
      </w:r>
    </w:p>
    <w:p w:rsidR="007B0530" w:rsidRDefault="007B0530" w:rsidP="007B0530">
      <w:pPr>
        <w:spacing w:line="480" w:lineRule="auto"/>
        <w:ind w:firstLine="720"/>
        <w:jc w:val="both"/>
      </w:pPr>
      <w:r>
        <w:lastRenderedPageBreak/>
        <w:t xml:space="preserve">6. Executive Committee Members (Nine) </w:t>
      </w:r>
    </w:p>
    <w:p w:rsidR="00FE5CF3" w:rsidRDefault="007B0530" w:rsidP="007B0530">
      <w:pPr>
        <w:spacing w:line="480" w:lineRule="auto"/>
        <w:ind w:firstLine="720"/>
        <w:jc w:val="both"/>
      </w:pPr>
      <w:r>
        <w:t>The Managing Committee shall meet as often as may be required for dispatching the business. However, at least one meeting shall take place every four months. Normally the meetings shall be presided over by the President. The Managing Committee members shall mutually distribute among themselves the various duties and responsibilities for the smooth working of the Association. The tenure of the Managing Committee shall be two financial years. The casual vacancies caused in this Committee shall be filled in by the respective Committee to hold office till the next election.</w:t>
      </w:r>
    </w:p>
    <w:p w:rsidR="007B0530" w:rsidRPr="007B0530" w:rsidRDefault="007B0530" w:rsidP="007B0530">
      <w:pPr>
        <w:spacing w:line="480" w:lineRule="auto"/>
        <w:jc w:val="both"/>
        <w:rPr>
          <w:b/>
          <w:i/>
        </w:rPr>
      </w:pPr>
      <w:r w:rsidRPr="007B0530">
        <w:rPr>
          <w:b/>
          <w:i/>
        </w:rPr>
        <w:t xml:space="preserve">Meetings of the association: </w:t>
      </w:r>
    </w:p>
    <w:p w:rsidR="007B0530" w:rsidRDefault="007B0530" w:rsidP="007B0530">
      <w:pPr>
        <w:spacing w:line="480" w:lineRule="auto"/>
        <w:ind w:firstLine="720"/>
        <w:jc w:val="both"/>
      </w:pPr>
      <w:r>
        <w:t>Annual General Body Meeting is conducted once in a year. The minutes of the meeting will be maintained by the secretary of the committee. The secretary shall circulate the agenda of the meeting at least seven days prior to the commencement of the meeting. The secretary shall also procure the action taken report as per requirement before commencement of the next meeting. The meeting will be presided over by the president of the managing committee.</w:t>
      </w:r>
    </w:p>
    <w:sectPr w:rsidR="007B0530" w:rsidSect="00FE5C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530"/>
    <w:rsid w:val="007B0530"/>
    <w:rsid w:val="00FE5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 2</dc:creator>
  <cp:lastModifiedBy>MSI 2</cp:lastModifiedBy>
  <cp:revision>1</cp:revision>
  <dcterms:created xsi:type="dcterms:W3CDTF">2021-03-23T06:10:00Z</dcterms:created>
  <dcterms:modified xsi:type="dcterms:W3CDTF">2021-03-23T06:15:00Z</dcterms:modified>
</cp:coreProperties>
</file>